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BDA" w:rsidRPr="006E5390" w:rsidRDefault="00073BDA" w:rsidP="00673336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bookmarkStart w:id="0" w:name="_GoBack"/>
      <w:bookmarkEnd w:id="0"/>
      <w:r w:rsidRPr="006E5390">
        <w:rPr>
          <w:rFonts w:ascii="標楷體" w:eastAsia="標楷體" w:hAnsi="標楷體" w:hint="eastAsia"/>
          <w:b/>
          <w:sz w:val="30"/>
          <w:szCs w:val="30"/>
        </w:rPr>
        <w:t>國立中正大學勞工關係學系申請提前畢業處理辦法</w:t>
      </w:r>
    </w:p>
    <w:p w:rsidR="00073BDA" w:rsidRPr="00110CFC" w:rsidRDefault="00697A57" w:rsidP="00697A57">
      <w:pPr>
        <w:wordWrap w:val="0"/>
        <w:spacing w:line="240" w:lineRule="exact"/>
        <w:ind w:rightChars="13" w:right="31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00"/>
          <w:attr w:name="Month" w:val="12"/>
          <w:attr w:name="Day" w:val="13"/>
          <w:attr w:name="IsLunarDate" w:val="False"/>
          <w:attr w:name="IsROCDate" w:val="True"/>
        </w:smartTagPr>
        <w:r w:rsidRPr="00110CFC">
          <w:rPr>
            <w:rFonts w:eastAsia="標楷體" w:hAnsi="標楷體"/>
            <w:sz w:val="20"/>
            <w:szCs w:val="20"/>
          </w:rPr>
          <w:t>中華民國</w:t>
        </w:r>
        <w:r w:rsidR="00073BDA" w:rsidRPr="00110CFC">
          <w:rPr>
            <w:rFonts w:eastAsia="標楷體"/>
            <w:sz w:val="20"/>
            <w:szCs w:val="20"/>
          </w:rPr>
          <w:t>89</w:t>
        </w:r>
        <w:r w:rsidR="00073BDA" w:rsidRPr="00110CFC">
          <w:rPr>
            <w:rFonts w:eastAsia="標楷體" w:hAnsi="標楷體"/>
            <w:sz w:val="20"/>
            <w:szCs w:val="20"/>
          </w:rPr>
          <w:t>年</w:t>
        </w:r>
        <w:r w:rsidR="00073BDA" w:rsidRPr="00110CFC">
          <w:rPr>
            <w:rFonts w:eastAsia="標楷體"/>
            <w:sz w:val="20"/>
            <w:szCs w:val="20"/>
          </w:rPr>
          <w:t>12</w:t>
        </w:r>
        <w:r w:rsidR="00073BDA" w:rsidRPr="00110CFC">
          <w:rPr>
            <w:rFonts w:eastAsia="標楷體" w:hAnsi="標楷體"/>
            <w:sz w:val="20"/>
            <w:szCs w:val="20"/>
          </w:rPr>
          <w:t>月</w:t>
        </w:r>
        <w:r w:rsidR="00073BDA" w:rsidRPr="00110CFC">
          <w:rPr>
            <w:rFonts w:eastAsia="標楷體"/>
            <w:sz w:val="20"/>
            <w:szCs w:val="20"/>
          </w:rPr>
          <w:t>13</w:t>
        </w:r>
        <w:r w:rsidR="00073BDA" w:rsidRPr="00110CFC">
          <w:rPr>
            <w:rFonts w:eastAsia="標楷體" w:hAnsi="標楷體"/>
            <w:sz w:val="20"/>
            <w:szCs w:val="20"/>
          </w:rPr>
          <w:t>日</w:t>
        </w:r>
      </w:smartTag>
      <w:r w:rsidR="00073BDA" w:rsidRPr="00110CFC">
        <w:rPr>
          <w:rFonts w:eastAsia="標楷體" w:hAnsi="標楷體"/>
          <w:sz w:val="20"/>
          <w:szCs w:val="20"/>
        </w:rPr>
        <w:t>系</w:t>
      </w:r>
      <w:proofErr w:type="gramStart"/>
      <w:r w:rsidR="00073BDA" w:rsidRPr="00110CFC">
        <w:rPr>
          <w:rFonts w:eastAsia="標楷體" w:hAnsi="標楷體"/>
          <w:sz w:val="20"/>
          <w:szCs w:val="20"/>
        </w:rPr>
        <w:t>務</w:t>
      </w:r>
      <w:proofErr w:type="gramEnd"/>
      <w:r w:rsidR="00073BDA" w:rsidRPr="00110CFC">
        <w:rPr>
          <w:rFonts w:eastAsia="標楷體" w:hAnsi="標楷體"/>
          <w:sz w:val="20"/>
          <w:szCs w:val="20"/>
        </w:rPr>
        <w:t>會議討論通過</w:t>
      </w:r>
    </w:p>
    <w:p w:rsidR="00073BDA" w:rsidRPr="00110CFC" w:rsidRDefault="00697A57" w:rsidP="0037750E">
      <w:pPr>
        <w:spacing w:line="240" w:lineRule="exact"/>
        <w:ind w:rightChars="13" w:right="31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01"/>
          <w:attr w:name="Year" w:val="2005"/>
        </w:smartTagPr>
        <w:r w:rsidRPr="00110CFC">
          <w:rPr>
            <w:rFonts w:eastAsia="標楷體" w:hAnsi="標楷體"/>
            <w:sz w:val="20"/>
            <w:szCs w:val="20"/>
          </w:rPr>
          <w:t>中華民國</w:t>
        </w:r>
        <w:r w:rsidR="00073BDA" w:rsidRPr="00110CFC">
          <w:rPr>
            <w:rFonts w:eastAsia="標楷體"/>
            <w:sz w:val="20"/>
            <w:szCs w:val="20"/>
          </w:rPr>
          <w:t>94</w:t>
        </w:r>
        <w:r w:rsidR="00073BDA" w:rsidRPr="00110CFC">
          <w:rPr>
            <w:rFonts w:eastAsia="標楷體" w:hAnsi="標楷體"/>
            <w:sz w:val="20"/>
            <w:szCs w:val="20"/>
          </w:rPr>
          <w:t>年</w:t>
        </w:r>
        <w:r w:rsidR="00073BDA" w:rsidRPr="00110CFC">
          <w:rPr>
            <w:rFonts w:eastAsia="標楷體"/>
            <w:sz w:val="20"/>
            <w:szCs w:val="20"/>
          </w:rPr>
          <w:t>01</w:t>
        </w:r>
        <w:r w:rsidR="00073BDA" w:rsidRPr="00110CFC">
          <w:rPr>
            <w:rFonts w:eastAsia="標楷體" w:hAnsi="標楷體"/>
            <w:sz w:val="20"/>
            <w:szCs w:val="20"/>
          </w:rPr>
          <w:t>月</w:t>
        </w:r>
        <w:r w:rsidR="00073BDA" w:rsidRPr="00110CFC">
          <w:rPr>
            <w:rFonts w:eastAsia="標楷體"/>
            <w:sz w:val="20"/>
            <w:szCs w:val="20"/>
          </w:rPr>
          <w:t>13</w:t>
        </w:r>
        <w:r w:rsidR="00073BDA" w:rsidRPr="00110CFC">
          <w:rPr>
            <w:rFonts w:eastAsia="標楷體" w:hAnsi="標楷體"/>
            <w:sz w:val="20"/>
            <w:szCs w:val="20"/>
          </w:rPr>
          <w:t>日</w:t>
        </w:r>
      </w:smartTag>
      <w:r w:rsidR="00110CFC" w:rsidRPr="00110CFC">
        <w:rPr>
          <w:rFonts w:eastAsia="標楷體"/>
          <w:sz w:val="20"/>
          <w:szCs w:val="20"/>
        </w:rPr>
        <w:t>93</w:t>
      </w:r>
      <w:r w:rsidR="00073BDA" w:rsidRPr="00110CFC">
        <w:rPr>
          <w:rFonts w:eastAsia="標楷體" w:hAnsi="標楷體"/>
          <w:sz w:val="20"/>
          <w:szCs w:val="20"/>
        </w:rPr>
        <w:t>學年度第</w:t>
      </w:r>
      <w:r w:rsidR="003646DF">
        <w:rPr>
          <w:rFonts w:eastAsia="標楷體" w:hAnsi="標楷體" w:hint="eastAsia"/>
          <w:sz w:val="20"/>
          <w:szCs w:val="20"/>
        </w:rPr>
        <w:t>0</w:t>
      </w:r>
      <w:r w:rsidR="00110CFC" w:rsidRPr="00110CFC">
        <w:rPr>
          <w:rFonts w:eastAsia="標楷體"/>
          <w:sz w:val="20"/>
          <w:szCs w:val="20"/>
        </w:rPr>
        <w:t>4</w:t>
      </w:r>
      <w:r w:rsidR="00073BDA" w:rsidRPr="00110CFC">
        <w:rPr>
          <w:rFonts w:eastAsia="標楷體" w:hAnsi="標楷體"/>
          <w:sz w:val="20"/>
          <w:szCs w:val="20"/>
        </w:rPr>
        <w:t>次系</w:t>
      </w:r>
      <w:proofErr w:type="gramStart"/>
      <w:r w:rsidR="00073BDA" w:rsidRPr="00110CFC">
        <w:rPr>
          <w:rFonts w:eastAsia="標楷體" w:hAnsi="標楷體"/>
          <w:sz w:val="20"/>
          <w:szCs w:val="20"/>
        </w:rPr>
        <w:t>務</w:t>
      </w:r>
      <w:proofErr w:type="gramEnd"/>
      <w:r w:rsidR="00073BDA" w:rsidRPr="00110CFC">
        <w:rPr>
          <w:rFonts w:eastAsia="標楷體" w:hAnsi="標楷體"/>
          <w:sz w:val="20"/>
          <w:szCs w:val="20"/>
        </w:rPr>
        <w:t>會議討論通過</w:t>
      </w:r>
    </w:p>
    <w:p w:rsidR="009F7849" w:rsidRPr="00110CFC" w:rsidRDefault="009F7849" w:rsidP="009F7849">
      <w:pPr>
        <w:spacing w:line="240" w:lineRule="exact"/>
        <w:ind w:rightChars="13" w:right="31"/>
        <w:jc w:val="right"/>
        <w:rPr>
          <w:rFonts w:eastAsia="標楷體"/>
          <w:sz w:val="20"/>
          <w:szCs w:val="20"/>
        </w:rPr>
      </w:pPr>
      <w:r w:rsidRPr="00110CFC">
        <w:rPr>
          <w:rFonts w:eastAsia="標楷體" w:hAnsi="標楷體"/>
          <w:sz w:val="20"/>
          <w:szCs w:val="20"/>
        </w:rPr>
        <w:t>中華民國</w:t>
      </w:r>
      <w:r>
        <w:rPr>
          <w:rFonts w:eastAsia="標楷體" w:hAnsi="標楷體" w:hint="eastAsia"/>
          <w:sz w:val="20"/>
          <w:szCs w:val="20"/>
        </w:rPr>
        <w:t>104</w:t>
      </w:r>
      <w:r w:rsidRPr="00110CFC">
        <w:rPr>
          <w:rFonts w:eastAsia="標楷體" w:hAnsi="標楷體"/>
          <w:sz w:val="20"/>
          <w:szCs w:val="20"/>
        </w:rPr>
        <w:t>年</w:t>
      </w:r>
      <w:r w:rsidRPr="00110CFC">
        <w:rPr>
          <w:rFonts w:eastAsia="標楷體"/>
          <w:sz w:val="20"/>
          <w:szCs w:val="20"/>
        </w:rPr>
        <w:t>01</w:t>
      </w:r>
      <w:r w:rsidRPr="00110CFC">
        <w:rPr>
          <w:rFonts w:eastAsia="標楷體" w:hAnsi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08</w:t>
      </w:r>
      <w:r w:rsidRPr="00110CFC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103</w:t>
      </w:r>
      <w:r w:rsidRPr="00110CFC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Ansi="標楷體" w:hint="eastAsia"/>
          <w:sz w:val="20"/>
          <w:szCs w:val="20"/>
        </w:rPr>
        <w:t>02</w:t>
      </w:r>
      <w:r w:rsidRPr="00110CFC">
        <w:rPr>
          <w:rFonts w:eastAsia="標楷體" w:hAnsi="標楷體"/>
          <w:sz w:val="20"/>
          <w:szCs w:val="20"/>
        </w:rPr>
        <w:t>次系</w:t>
      </w:r>
      <w:proofErr w:type="gramStart"/>
      <w:r w:rsidRPr="00110CFC">
        <w:rPr>
          <w:rFonts w:eastAsia="標楷體" w:hAnsi="標楷體"/>
          <w:sz w:val="20"/>
          <w:szCs w:val="20"/>
        </w:rPr>
        <w:t>務</w:t>
      </w:r>
      <w:proofErr w:type="gramEnd"/>
      <w:r w:rsidRPr="00110CFC">
        <w:rPr>
          <w:rFonts w:eastAsia="標楷體" w:hAnsi="標楷體"/>
          <w:sz w:val="20"/>
          <w:szCs w:val="20"/>
        </w:rPr>
        <w:t>會議討論通過</w:t>
      </w:r>
    </w:p>
    <w:p w:rsidR="009F7849" w:rsidRDefault="00E44257" w:rsidP="0037750E">
      <w:pPr>
        <w:spacing w:line="240" w:lineRule="exact"/>
        <w:ind w:rightChars="13" w:right="31"/>
        <w:jc w:val="right"/>
        <w:rPr>
          <w:rFonts w:eastAsia="標楷體"/>
          <w:sz w:val="20"/>
          <w:szCs w:val="20"/>
        </w:rPr>
      </w:pPr>
      <w:r w:rsidRPr="00110CFC">
        <w:rPr>
          <w:rFonts w:eastAsia="標楷體" w:hAnsi="標楷體"/>
          <w:sz w:val="20"/>
          <w:szCs w:val="20"/>
        </w:rPr>
        <w:t>中華民國</w:t>
      </w:r>
      <w:r>
        <w:rPr>
          <w:rFonts w:eastAsia="標楷體" w:hAnsi="標楷體" w:hint="eastAsia"/>
          <w:sz w:val="20"/>
          <w:szCs w:val="20"/>
        </w:rPr>
        <w:t>108</w:t>
      </w:r>
      <w:r w:rsidRPr="00110CFC">
        <w:rPr>
          <w:rFonts w:eastAsia="標楷體" w:hAnsi="標楷體"/>
          <w:sz w:val="20"/>
          <w:szCs w:val="20"/>
        </w:rPr>
        <w:t>年</w:t>
      </w:r>
      <w:r w:rsidRPr="00110CFC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0</w:t>
      </w:r>
      <w:r w:rsidRPr="00110CFC">
        <w:rPr>
          <w:rFonts w:eastAsia="標楷體" w:hAnsi="標楷體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24</w:t>
      </w:r>
      <w:r w:rsidRPr="00110CFC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108</w:t>
      </w:r>
      <w:r w:rsidRPr="00110CFC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Ansi="標楷體" w:hint="eastAsia"/>
          <w:sz w:val="20"/>
          <w:szCs w:val="20"/>
        </w:rPr>
        <w:t>02</w:t>
      </w:r>
      <w:r w:rsidRPr="00110CFC">
        <w:rPr>
          <w:rFonts w:eastAsia="標楷體" w:hAnsi="標楷體"/>
          <w:sz w:val="20"/>
          <w:szCs w:val="20"/>
        </w:rPr>
        <w:t>次系</w:t>
      </w:r>
      <w:proofErr w:type="gramStart"/>
      <w:r w:rsidRPr="00110CFC">
        <w:rPr>
          <w:rFonts w:eastAsia="標楷體" w:hAnsi="標楷體"/>
          <w:sz w:val="20"/>
          <w:szCs w:val="20"/>
        </w:rPr>
        <w:t>務</w:t>
      </w:r>
      <w:proofErr w:type="gramEnd"/>
      <w:r w:rsidRPr="00110CFC">
        <w:rPr>
          <w:rFonts w:eastAsia="標楷體" w:hAnsi="標楷體"/>
          <w:sz w:val="20"/>
          <w:szCs w:val="20"/>
        </w:rPr>
        <w:t>會議</w:t>
      </w:r>
      <w:r w:rsidR="00D30513" w:rsidRPr="00110CFC">
        <w:rPr>
          <w:rFonts w:eastAsia="標楷體" w:hAnsi="標楷體"/>
          <w:sz w:val="20"/>
          <w:szCs w:val="20"/>
        </w:rPr>
        <w:t>討論通過</w:t>
      </w:r>
    </w:p>
    <w:p w:rsidR="00E44257" w:rsidRPr="00110CFC" w:rsidRDefault="00E44257" w:rsidP="0037750E">
      <w:pPr>
        <w:spacing w:line="240" w:lineRule="exact"/>
        <w:ind w:rightChars="13" w:right="31"/>
        <w:jc w:val="right"/>
        <w:rPr>
          <w:rFonts w:eastAsia="標楷體" w:hint="eastAsia"/>
          <w:sz w:val="20"/>
          <w:szCs w:val="20"/>
        </w:rPr>
      </w:pPr>
    </w:p>
    <w:p w:rsidR="00073BDA" w:rsidRPr="0060102C" w:rsidRDefault="00073BDA" w:rsidP="009040EF">
      <w:pPr>
        <w:numPr>
          <w:ilvl w:val="0"/>
          <w:numId w:val="2"/>
        </w:numPr>
        <w:tabs>
          <w:tab w:val="clear" w:pos="720"/>
          <w:tab w:val="num" w:pos="1080"/>
        </w:tabs>
        <w:spacing w:beforeLines="50" w:before="180"/>
        <w:ind w:left="1080" w:hanging="1080"/>
        <w:jc w:val="both"/>
        <w:rPr>
          <w:rFonts w:eastAsia="標楷體" w:hint="eastAsia"/>
        </w:rPr>
      </w:pPr>
      <w:r w:rsidRPr="00110CFC">
        <w:rPr>
          <w:rFonts w:eastAsia="標楷體" w:hAnsi="標楷體"/>
        </w:rPr>
        <w:t>本辦法依據國立中正大學</w:t>
      </w:r>
      <w:proofErr w:type="gramStart"/>
      <w:r w:rsidRPr="00110CFC">
        <w:rPr>
          <w:rFonts w:eastAsia="標楷體" w:hAnsi="標楷體"/>
        </w:rPr>
        <w:t>學</w:t>
      </w:r>
      <w:proofErr w:type="gramEnd"/>
      <w:r w:rsidRPr="00110CFC">
        <w:rPr>
          <w:rFonts w:eastAsia="標楷體" w:hAnsi="標楷體"/>
        </w:rPr>
        <w:t>則第五章第十九條「學士班學生成績優異，在規定修業年限屆滿前一學期或一學年，</w:t>
      </w:r>
      <w:proofErr w:type="gramStart"/>
      <w:r w:rsidR="0060102C" w:rsidRPr="00E44257">
        <w:rPr>
          <w:rFonts w:eastAsia="標楷體"/>
        </w:rPr>
        <w:t>修滿該</w:t>
      </w:r>
      <w:proofErr w:type="gramEnd"/>
      <w:r w:rsidR="0060102C" w:rsidRPr="00E44257">
        <w:rPr>
          <w:rFonts w:eastAsia="標楷體"/>
        </w:rPr>
        <w:t>學系</w:t>
      </w:r>
      <w:r w:rsidR="0060102C" w:rsidRPr="00E44257">
        <w:rPr>
          <w:rFonts w:eastAsia="標楷體" w:hint="eastAsia"/>
        </w:rPr>
        <w:t>、學位學程</w:t>
      </w:r>
      <w:r w:rsidR="0060102C" w:rsidRPr="00E44257">
        <w:rPr>
          <w:rFonts w:eastAsia="標楷體"/>
        </w:rPr>
        <w:t>畢業學分，學業成績總平均在該</w:t>
      </w:r>
      <w:r w:rsidR="0060102C" w:rsidRPr="00E44257">
        <w:rPr>
          <w:rFonts w:eastAsia="標楷體" w:hint="eastAsia"/>
        </w:rPr>
        <w:t>系</w:t>
      </w:r>
      <w:r w:rsidR="0060102C" w:rsidRPr="00E44257">
        <w:rPr>
          <w:rFonts w:eastAsia="標楷體" w:hint="eastAsia"/>
        </w:rPr>
        <w:t>(</w:t>
      </w:r>
      <w:r w:rsidR="0060102C" w:rsidRPr="00E44257">
        <w:rPr>
          <w:rFonts w:eastAsia="標楷體" w:hint="eastAsia"/>
        </w:rPr>
        <w:t>班</w:t>
      </w:r>
      <w:r w:rsidR="0060102C" w:rsidRPr="00E44257">
        <w:rPr>
          <w:rFonts w:eastAsia="標楷體" w:hint="eastAsia"/>
        </w:rPr>
        <w:t>)</w:t>
      </w:r>
      <w:r w:rsidR="0060102C" w:rsidRPr="00E44257">
        <w:rPr>
          <w:rFonts w:eastAsia="標楷體"/>
        </w:rPr>
        <w:t>前</w:t>
      </w:r>
      <w:r w:rsidR="0060102C" w:rsidRPr="00E44257">
        <w:rPr>
          <w:rFonts w:eastAsia="標楷體" w:hint="eastAsia"/>
        </w:rPr>
        <w:t>百分之</w:t>
      </w:r>
      <w:r w:rsidR="00E44257" w:rsidRPr="00E44257">
        <w:rPr>
          <w:rFonts w:eastAsia="標楷體" w:hint="eastAsia"/>
          <w:b/>
          <w:color w:val="FF0000"/>
          <w:u w:val="single"/>
          <w:shd w:val="pct15" w:color="auto" w:fill="FFFFFF"/>
        </w:rPr>
        <w:t>二</w:t>
      </w:r>
      <w:r w:rsidR="0060102C" w:rsidRPr="00E44257">
        <w:rPr>
          <w:rFonts w:eastAsia="標楷體" w:hint="eastAsia"/>
          <w:b/>
          <w:color w:val="FF0000"/>
          <w:u w:val="single"/>
          <w:shd w:val="pct15" w:color="auto" w:fill="FFFFFF"/>
        </w:rPr>
        <w:t>十</w:t>
      </w:r>
      <w:proofErr w:type="gramStart"/>
      <w:r w:rsidR="0060102C" w:rsidRPr="00E44257">
        <w:rPr>
          <w:rFonts w:eastAsia="標楷體" w:hint="eastAsia"/>
        </w:rPr>
        <w:t>以</w:t>
      </w:r>
      <w:r w:rsidR="0060102C" w:rsidRPr="00E44257">
        <w:rPr>
          <w:rFonts w:eastAsia="標楷體"/>
        </w:rPr>
        <w:t>內</w:t>
      </w:r>
      <w:proofErr w:type="gramEnd"/>
      <w:r w:rsidR="0060102C" w:rsidRPr="00E44257">
        <w:rPr>
          <w:rFonts w:eastAsia="標楷體"/>
        </w:rPr>
        <w:t>，並符合其他畢業所需條件者，得提前畢業</w:t>
      </w:r>
      <w:r w:rsidRPr="00E44257">
        <w:rPr>
          <w:rFonts w:eastAsia="標楷體" w:hAnsi="標楷體"/>
        </w:rPr>
        <w:t>」</w:t>
      </w:r>
      <w:r w:rsidRPr="00110CFC">
        <w:rPr>
          <w:rFonts w:eastAsia="標楷體" w:hAnsi="標楷體"/>
        </w:rPr>
        <w:t>定訂之。</w:t>
      </w:r>
    </w:p>
    <w:p w:rsidR="000C11FD" w:rsidRDefault="00073BDA" w:rsidP="009040EF">
      <w:pPr>
        <w:numPr>
          <w:ilvl w:val="0"/>
          <w:numId w:val="2"/>
        </w:numPr>
        <w:tabs>
          <w:tab w:val="clear" w:pos="720"/>
          <w:tab w:val="num" w:pos="1080"/>
        </w:tabs>
        <w:spacing w:beforeLines="50" w:before="180"/>
        <w:ind w:left="1080" w:hanging="1080"/>
        <w:jc w:val="both"/>
        <w:rPr>
          <w:rFonts w:eastAsia="標楷體" w:hint="eastAsia"/>
        </w:rPr>
      </w:pPr>
      <w:r w:rsidRPr="00110CFC">
        <w:rPr>
          <w:rFonts w:eastAsia="標楷體" w:hAnsi="標楷體"/>
        </w:rPr>
        <w:t>本系學生學分</w:t>
      </w:r>
      <w:proofErr w:type="gramStart"/>
      <w:r w:rsidRPr="00110CFC">
        <w:rPr>
          <w:rFonts w:eastAsia="標楷體" w:hAnsi="標楷體"/>
        </w:rPr>
        <w:t>修畢且</w:t>
      </w:r>
      <w:r w:rsidR="0060102C" w:rsidRPr="00E44257">
        <w:rPr>
          <w:rFonts w:eastAsia="標楷體"/>
        </w:rPr>
        <w:t>學業</w:t>
      </w:r>
      <w:proofErr w:type="gramEnd"/>
      <w:r w:rsidR="0060102C" w:rsidRPr="00E44257">
        <w:rPr>
          <w:rFonts w:eastAsia="標楷體"/>
        </w:rPr>
        <w:t>成績總平均在該</w:t>
      </w:r>
      <w:r w:rsidR="0060102C" w:rsidRPr="00E44257">
        <w:rPr>
          <w:rFonts w:eastAsia="標楷體" w:hint="eastAsia"/>
        </w:rPr>
        <w:t>系</w:t>
      </w:r>
      <w:r w:rsidR="0060102C" w:rsidRPr="00E44257">
        <w:rPr>
          <w:rFonts w:eastAsia="標楷體" w:hint="eastAsia"/>
        </w:rPr>
        <w:t>(</w:t>
      </w:r>
      <w:r w:rsidR="0060102C" w:rsidRPr="00E44257">
        <w:rPr>
          <w:rFonts w:eastAsia="標楷體" w:hint="eastAsia"/>
        </w:rPr>
        <w:t>班</w:t>
      </w:r>
      <w:r w:rsidR="0060102C" w:rsidRPr="00E44257">
        <w:rPr>
          <w:rFonts w:eastAsia="標楷體" w:hint="eastAsia"/>
        </w:rPr>
        <w:t>)</w:t>
      </w:r>
      <w:r w:rsidR="0060102C" w:rsidRPr="00E44257">
        <w:rPr>
          <w:rFonts w:eastAsia="標楷體"/>
        </w:rPr>
        <w:t>前</w:t>
      </w:r>
      <w:r w:rsidR="0060102C" w:rsidRPr="00E44257">
        <w:rPr>
          <w:rFonts w:eastAsia="標楷體" w:hint="eastAsia"/>
        </w:rPr>
        <w:t>百分之</w:t>
      </w:r>
      <w:r w:rsidR="00E44257" w:rsidRPr="00E44257">
        <w:rPr>
          <w:rFonts w:eastAsia="標楷體" w:hint="eastAsia"/>
          <w:b/>
          <w:color w:val="FF0000"/>
          <w:u w:val="single"/>
          <w:shd w:val="pct15" w:color="auto" w:fill="FFFFFF"/>
        </w:rPr>
        <w:t>二</w:t>
      </w:r>
      <w:r w:rsidR="0060102C" w:rsidRPr="00E44257">
        <w:rPr>
          <w:rFonts w:eastAsia="標楷體" w:hint="eastAsia"/>
          <w:b/>
          <w:color w:val="FF0000"/>
          <w:u w:val="single"/>
          <w:shd w:val="pct15" w:color="auto" w:fill="FFFFFF"/>
        </w:rPr>
        <w:t>十</w:t>
      </w:r>
      <w:proofErr w:type="gramStart"/>
      <w:r w:rsidR="0060102C" w:rsidRPr="00E44257">
        <w:rPr>
          <w:rFonts w:eastAsia="標楷體" w:hint="eastAsia"/>
        </w:rPr>
        <w:t>以</w:t>
      </w:r>
      <w:r w:rsidR="0060102C" w:rsidRPr="00E44257">
        <w:rPr>
          <w:rFonts w:eastAsia="標楷體"/>
        </w:rPr>
        <w:t>內</w:t>
      </w:r>
      <w:proofErr w:type="gramEnd"/>
      <w:r w:rsidR="0060102C" w:rsidRPr="00E44257">
        <w:rPr>
          <w:rFonts w:eastAsia="標楷體"/>
        </w:rPr>
        <w:t>，並符合其他畢業所需條件者</w:t>
      </w:r>
      <w:r w:rsidR="0060102C" w:rsidRPr="0060102C">
        <w:rPr>
          <w:rFonts w:eastAsia="標楷體"/>
        </w:rPr>
        <w:t>，</w:t>
      </w:r>
      <w:r w:rsidRPr="00110CFC">
        <w:rPr>
          <w:rFonts w:eastAsia="標楷體" w:hAnsi="標楷體"/>
        </w:rPr>
        <w:t>得提出申請。</w:t>
      </w:r>
    </w:p>
    <w:p w:rsidR="000C11FD" w:rsidRDefault="00073BDA" w:rsidP="009040EF">
      <w:pPr>
        <w:numPr>
          <w:ilvl w:val="0"/>
          <w:numId w:val="2"/>
        </w:numPr>
        <w:tabs>
          <w:tab w:val="clear" w:pos="720"/>
          <w:tab w:val="num" w:pos="1080"/>
        </w:tabs>
        <w:spacing w:beforeLines="50" w:before="180"/>
        <w:ind w:left="1080" w:hanging="1080"/>
        <w:jc w:val="both"/>
        <w:rPr>
          <w:rFonts w:eastAsia="標楷體" w:hint="eastAsia"/>
        </w:rPr>
      </w:pPr>
      <w:r w:rsidRPr="00110CFC">
        <w:rPr>
          <w:rFonts w:eastAsia="標楷體" w:hAnsi="標楷體"/>
        </w:rPr>
        <w:t>本系學生申請提前畢業者，應於每學年之上學期十一月三十日前，下學期四月三十日前提出。</w:t>
      </w:r>
    </w:p>
    <w:p w:rsidR="000C11FD" w:rsidRDefault="00073BDA" w:rsidP="009040EF">
      <w:pPr>
        <w:numPr>
          <w:ilvl w:val="0"/>
          <w:numId w:val="2"/>
        </w:numPr>
        <w:tabs>
          <w:tab w:val="clear" w:pos="720"/>
          <w:tab w:val="num" w:pos="1080"/>
        </w:tabs>
        <w:spacing w:beforeLines="50" w:before="180"/>
        <w:ind w:left="1080" w:hanging="1080"/>
        <w:jc w:val="both"/>
        <w:rPr>
          <w:rFonts w:eastAsia="標楷體" w:hint="eastAsia"/>
        </w:rPr>
      </w:pPr>
      <w:r w:rsidRPr="00110CFC">
        <w:rPr>
          <w:rFonts w:eastAsia="標楷體" w:hAnsi="標楷體"/>
        </w:rPr>
        <w:t>符合本辦法第二條標準，且於期限內提出申請者，由系主任逕行審核決定之。</w:t>
      </w:r>
    </w:p>
    <w:p w:rsidR="00073BDA" w:rsidRPr="00110CFC" w:rsidRDefault="00073BDA" w:rsidP="009040EF">
      <w:pPr>
        <w:numPr>
          <w:ilvl w:val="0"/>
          <w:numId w:val="2"/>
        </w:numPr>
        <w:tabs>
          <w:tab w:val="clear" w:pos="720"/>
          <w:tab w:val="num" w:pos="1080"/>
        </w:tabs>
        <w:spacing w:beforeLines="50" w:before="180"/>
        <w:ind w:left="1080" w:hanging="1080"/>
        <w:jc w:val="both"/>
        <w:rPr>
          <w:rFonts w:eastAsia="標楷體"/>
        </w:rPr>
      </w:pPr>
      <w:r w:rsidRPr="00110CFC">
        <w:rPr>
          <w:rFonts w:eastAsia="標楷體" w:hAnsi="標楷體"/>
        </w:rPr>
        <w:t>本辦法自公佈日施行，修正時亦同。</w:t>
      </w:r>
    </w:p>
    <w:p w:rsidR="00EC6BB8" w:rsidRDefault="00EC6BB8" w:rsidP="002A5F03">
      <w:pPr>
        <w:spacing w:beforeLines="50" w:before="180"/>
        <w:jc w:val="both"/>
      </w:pPr>
    </w:p>
    <w:p w:rsidR="00537709" w:rsidRPr="00537709" w:rsidRDefault="00537709" w:rsidP="00D30513">
      <w:pPr>
        <w:ind w:leftChars="-150" w:left="-72" w:rightChars="-139" w:right="-334" w:hangingChars="120" w:hanging="288"/>
        <w:jc w:val="center"/>
        <w:rPr>
          <w:rFonts w:hint="eastAsia"/>
        </w:rPr>
      </w:pPr>
    </w:p>
    <w:sectPr w:rsidR="00537709" w:rsidRPr="005377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92C" w:rsidRDefault="0062492C">
      <w:r>
        <w:separator/>
      </w:r>
    </w:p>
  </w:endnote>
  <w:endnote w:type="continuationSeparator" w:id="0">
    <w:p w:rsidR="0062492C" w:rsidRDefault="0062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92C" w:rsidRDefault="0062492C">
      <w:r>
        <w:separator/>
      </w:r>
    </w:p>
  </w:footnote>
  <w:footnote w:type="continuationSeparator" w:id="0">
    <w:p w:rsidR="0062492C" w:rsidRDefault="0062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0C5"/>
    <w:multiLevelType w:val="hybridMultilevel"/>
    <w:tmpl w:val="F496C5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CC0AC0"/>
    <w:multiLevelType w:val="hybridMultilevel"/>
    <w:tmpl w:val="531CCC68"/>
    <w:lvl w:ilvl="0" w:tplc="B6628688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7D03B7"/>
    <w:multiLevelType w:val="multilevel"/>
    <w:tmpl w:val="9EBC21AE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913CDB"/>
    <w:multiLevelType w:val="multilevel"/>
    <w:tmpl w:val="2B384B20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F81BD6"/>
    <w:multiLevelType w:val="hybridMultilevel"/>
    <w:tmpl w:val="62E455FC"/>
    <w:lvl w:ilvl="0" w:tplc="DDF6DBD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E91445"/>
    <w:multiLevelType w:val="hybridMultilevel"/>
    <w:tmpl w:val="A8A0B5F4"/>
    <w:lvl w:ilvl="0" w:tplc="FAE4C672">
      <w:start w:val="3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9B52BB"/>
    <w:multiLevelType w:val="multilevel"/>
    <w:tmpl w:val="2B384B20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4A7749"/>
    <w:multiLevelType w:val="hybridMultilevel"/>
    <w:tmpl w:val="CF907208"/>
    <w:lvl w:ilvl="0" w:tplc="0C9C3C60">
      <w:start w:val="3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default"/>
        <w:sz w:val="24"/>
        <w:szCs w:val="24"/>
      </w:rPr>
    </w:lvl>
    <w:lvl w:ilvl="1" w:tplc="10B202C8">
      <w:start w:val="2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DF5C93"/>
    <w:multiLevelType w:val="hybridMultilevel"/>
    <w:tmpl w:val="8BDAAAFC"/>
    <w:lvl w:ilvl="0" w:tplc="FAE4C672">
      <w:start w:val="3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700C81"/>
    <w:multiLevelType w:val="hybridMultilevel"/>
    <w:tmpl w:val="ABE88610"/>
    <w:lvl w:ilvl="0" w:tplc="B6628688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DA"/>
    <w:rsid w:val="00016CB9"/>
    <w:rsid w:val="00073BDA"/>
    <w:rsid w:val="00091CA0"/>
    <w:rsid w:val="000B5276"/>
    <w:rsid w:val="000C11FD"/>
    <w:rsid w:val="000E269A"/>
    <w:rsid w:val="000E3226"/>
    <w:rsid w:val="00110CFC"/>
    <w:rsid w:val="001159D2"/>
    <w:rsid w:val="00143D56"/>
    <w:rsid w:val="00152F63"/>
    <w:rsid w:val="00164268"/>
    <w:rsid w:val="0018363E"/>
    <w:rsid w:val="001C0AB6"/>
    <w:rsid w:val="001C54BB"/>
    <w:rsid w:val="00214A32"/>
    <w:rsid w:val="0023009B"/>
    <w:rsid w:val="00235CEC"/>
    <w:rsid w:val="0025681D"/>
    <w:rsid w:val="002755FF"/>
    <w:rsid w:val="002A5F03"/>
    <w:rsid w:val="002D661C"/>
    <w:rsid w:val="00317FE6"/>
    <w:rsid w:val="0032392D"/>
    <w:rsid w:val="003305D5"/>
    <w:rsid w:val="0034275F"/>
    <w:rsid w:val="003610F6"/>
    <w:rsid w:val="003646DF"/>
    <w:rsid w:val="0037750E"/>
    <w:rsid w:val="0038556D"/>
    <w:rsid w:val="003B047E"/>
    <w:rsid w:val="0045650D"/>
    <w:rsid w:val="004704A0"/>
    <w:rsid w:val="00485839"/>
    <w:rsid w:val="004915AB"/>
    <w:rsid w:val="004A04C5"/>
    <w:rsid w:val="004A5ADA"/>
    <w:rsid w:val="004D677F"/>
    <w:rsid w:val="004E5E9E"/>
    <w:rsid w:val="005000DC"/>
    <w:rsid w:val="0053476E"/>
    <w:rsid w:val="00537709"/>
    <w:rsid w:val="00552BC1"/>
    <w:rsid w:val="00554874"/>
    <w:rsid w:val="00585A38"/>
    <w:rsid w:val="005C1531"/>
    <w:rsid w:val="005C4CEB"/>
    <w:rsid w:val="005C4E97"/>
    <w:rsid w:val="005D2599"/>
    <w:rsid w:val="005F4601"/>
    <w:rsid w:val="0060102C"/>
    <w:rsid w:val="0062492C"/>
    <w:rsid w:val="00637AC1"/>
    <w:rsid w:val="006460FC"/>
    <w:rsid w:val="0064715A"/>
    <w:rsid w:val="00656194"/>
    <w:rsid w:val="006624AB"/>
    <w:rsid w:val="00673336"/>
    <w:rsid w:val="006875DF"/>
    <w:rsid w:val="00697A57"/>
    <w:rsid w:val="006C58E2"/>
    <w:rsid w:val="006E31ED"/>
    <w:rsid w:val="006E5390"/>
    <w:rsid w:val="006E696D"/>
    <w:rsid w:val="006F5C60"/>
    <w:rsid w:val="007178A1"/>
    <w:rsid w:val="007244A3"/>
    <w:rsid w:val="00747971"/>
    <w:rsid w:val="00762358"/>
    <w:rsid w:val="00767ED8"/>
    <w:rsid w:val="0077298F"/>
    <w:rsid w:val="00777FE4"/>
    <w:rsid w:val="0078344F"/>
    <w:rsid w:val="007C5D1E"/>
    <w:rsid w:val="007F14D4"/>
    <w:rsid w:val="007F20A5"/>
    <w:rsid w:val="007F6D4F"/>
    <w:rsid w:val="0080744C"/>
    <w:rsid w:val="00822D21"/>
    <w:rsid w:val="0083270B"/>
    <w:rsid w:val="00836DF0"/>
    <w:rsid w:val="00861B4E"/>
    <w:rsid w:val="008628DE"/>
    <w:rsid w:val="00866083"/>
    <w:rsid w:val="00867DBB"/>
    <w:rsid w:val="008711A4"/>
    <w:rsid w:val="008C2605"/>
    <w:rsid w:val="008F5539"/>
    <w:rsid w:val="009040EF"/>
    <w:rsid w:val="00915A54"/>
    <w:rsid w:val="00927DD1"/>
    <w:rsid w:val="00930412"/>
    <w:rsid w:val="00967731"/>
    <w:rsid w:val="00973060"/>
    <w:rsid w:val="00983901"/>
    <w:rsid w:val="00984AED"/>
    <w:rsid w:val="009D0412"/>
    <w:rsid w:val="009F7849"/>
    <w:rsid w:val="00A1670F"/>
    <w:rsid w:val="00A75F2E"/>
    <w:rsid w:val="00A957F5"/>
    <w:rsid w:val="00AA5251"/>
    <w:rsid w:val="00AC0203"/>
    <w:rsid w:val="00AC07DD"/>
    <w:rsid w:val="00AC0C2B"/>
    <w:rsid w:val="00AE51A6"/>
    <w:rsid w:val="00AF06BC"/>
    <w:rsid w:val="00AF3ABB"/>
    <w:rsid w:val="00AF57B6"/>
    <w:rsid w:val="00B0156F"/>
    <w:rsid w:val="00B028F0"/>
    <w:rsid w:val="00B140D2"/>
    <w:rsid w:val="00B15BF5"/>
    <w:rsid w:val="00B52DC9"/>
    <w:rsid w:val="00B72E12"/>
    <w:rsid w:val="00BB237B"/>
    <w:rsid w:val="00BB4933"/>
    <w:rsid w:val="00BB7798"/>
    <w:rsid w:val="00BC39A0"/>
    <w:rsid w:val="00C102BA"/>
    <w:rsid w:val="00C461B4"/>
    <w:rsid w:val="00C52DC8"/>
    <w:rsid w:val="00C659E3"/>
    <w:rsid w:val="00CE08C1"/>
    <w:rsid w:val="00D30513"/>
    <w:rsid w:val="00D54DB3"/>
    <w:rsid w:val="00DD001E"/>
    <w:rsid w:val="00DD648F"/>
    <w:rsid w:val="00DE0A65"/>
    <w:rsid w:val="00DF1FAB"/>
    <w:rsid w:val="00DF5BDD"/>
    <w:rsid w:val="00E34A6A"/>
    <w:rsid w:val="00E44257"/>
    <w:rsid w:val="00E65F8B"/>
    <w:rsid w:val="00E97288"/>
    <w:rsid w:val="00EC0ECA"/>
    <w:rsid w:val="00EC6BB8"/>
    <w:rsid w:val="00EF0561"/>
    <w:rsid w:val="00EF06F1"/>
    <w:rsid w:val="00EF28F7"/>
    <w:rsid w:val="00EF61D9"/>
    <w:rsid w:val="00F10327"/>
    <w:rsid w:val="00F64FE8"/>
    <w:rsid w:val="00F75503"/>
    <w:rsid w:val="00F804CE"/>
    <w:rsid w:val="00F80DAA"/>
    <w:rsid w:val="00FA694B"/>
    <w:rsid w:val="00FB16AE"/>
    <w:rsid w:val="00FB6558"/>
    <w:rsid w:val="00FD2FB7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AB1AE38-A7DA-4DA4-9629-CAAC3C09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770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537709"/>
    <w:pPr>
      <w:widowControl/>
      <w:spacing w:before="100" w:beforeAutospacing="1" w:after="100" w:afterAutospacing="1"/>
      <w:outlineLvl w:val="1"/>
    </w:pPr>
    <w:rPr>
      <w:rFonts w:ascii="Arial Unicode MS" w:hAnsi="Arial Unicode MS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8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8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4A5ADA"/>
    <w:rPr>
      <w:rFonts w:ascii="Arial" w:hAnsi="Arial"/>
      <w:sz w:val="18"/>
      <w:szCs w:val="18"/>
    </w:rPr>
  </w:style>
  <w:style w:type="table" w:styleId="a6">
    <w:name w:val="Table Grid"/>
    <w:basedOn w:val="a1"/>
    <w:rsid w:val="005377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Admin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國立中正大學勞工關係學系申請提前畢業處理辦法</dc:title>
  <dc:subject/>
  <dc:creator>Admin</dc:creator>
  <cp:keywords/>
  <cp:lastModifiedBy>Admin</cp:lastModifiedBy>
  <cp:revision>2</cp:revision>
  <cp:lastPrinted>2011-05-02T04:01:00Z</cp:lastPrinted>
  <dcterms:created xsi:type="dcterms:W3CDTF">2022-08-10T03:20:00Z</dcterms:created>
  <dcterms:modified xsi:type="dcterms:W3CDTF">2022-08-10T03:20:00Z</dcterms:modified>
</cp:coreProperties>
</file>