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F58" w:rsidRPr="002A0362" w:rsidRDefault="002A3F58" w:rsidP="00234928">
      <w:pPr>
        <w:spacing w:line="360" w:lineRule="auto"/>
        <w:jc w:val="center"/>
        <w:rPr>
          <w:rFonts w:eastAsia="標楷體" w:hint="eastAsia"/>
          <w:b/>
          <w:sz w:val="32"/>
        </w:rPr>
      </w:pPr>
      <w:bookmarkStart w:id="0" w:name="_GoBack"/>
      <w:bookmarkEnd w:id="0"/>
      <w:r w:rsidRPr="002A0362">
        <w:rPr>
          <w:rFonts w:eastAsia="標楷體" w:hint="eastAsia"/>
          <w:b/>
          <w:sz w:val="32"/>
        </w:rPr>
        <w:t>國立中正大學勞工關係</w:t>
      </w:r>
      <w:r w:rsidR="002A0362" w:rsidRPr="002A0362">
        <w:rPr>
          <w:rFonts w:eastAsia="標楷體" w:hint="eastAsia"/>
          <w:b/>
          <w:sz w:val="32"/>
        </w:rPr>
        <w:t>學</w:t>
      </w:r>
      <w:r w:rsidRPr="002A0362">
        <w:rPr>
          <w:rFonts w:eastAsia="標楷體" w:hint="eastAsia"/>
          <w:b/>
          <w:sz w:val="32"/>
        </w:rPr>
        <w:t>系導師制實施細則</w:t>
      </w:r>
    </w:p>
    <w:p w:rsidR="002A3F58" w:rsidRPr="008151C9" w:rsidRDefault="00897578" w:rsidP="00234928">
      <w:pPr>
        <w:spacing w:line="360" w:lineRule="auto"/>
        <w:ind w:rightChars="13" w:right="31"/>
        <w:jc w:val="right"/>
        <w:rPr>
          <w:rFonts w:eastAsia="標楷體" w:hint="eastAsia"/>
          <w:sz w:val="20"/>
        </w:rPr>
      </w:pPr>
      <w:smartTag w:uri="urn:schemas-microsoft-com:office:smarttags" w:element="chsdate">
        <w:smartTagPr>
          <w:attr w:name="Year" w:val="2003"/>
          <w:attr w:name="Month" w:val="09"/>
          <w:attr w:name="Day" w:val="25"/>
          <w:attr w:name="IsLunarDate" w:val="False"/>
          <w:attr w:name="IsROCDate" w:val="True"/>
        </w:smartTagPr>
        <w:r>
          <w:rPr>
            <w:rFonts w:eastAsia="標楷體" w:hint="eastAsia"/>
            <w:sz w:val="20"/>
          </w:rPr>
          <w:t>中華民國</w:t>
        </w:r>
        <w:r w:rsidR="008151C9" w:rsidRPr="008151C9">
          <w:rPr>
            <w:rFonts w:eastAsia="標楷體" w:hint="eastAsia"/>
            <w:sz w:val="20"/>
          </w:rPr>
          <w:t>92</w:t>
        </w:r>
        <w:r w:rsidR="008151C9" w:rsidRPr="008151C9">
          <w:rPr>
            <w:rFonts w:eastAsia="標楷體" w:hint="eastAsia"/>
            <w:sz w:val="20"/>
          </w:rPr>
          <w:t>年</w:t>
        </w:r>
        <w:r w:rsidR="00234928">
          <w:rPr>
            <w:rFonts w:eastAsia="標楷體" w:hint="eastAsia"/>
            <w:sz w:val="20"/>
          </w:rPr>
          <w:t>0</w:t>
        </w:r>
        <w:smartTag w:uri="urn:schemas-microsoft-com:office:smarttags" w:element="chsdate">
          <w:smartTagPr>
            <w:attr w:name="IsROCDate" w:val="False"/>
            <w:attr w:name="IsLunarDate" w:val="False"/>
            <w:attr w:name="Day" w:val="25"/>
            <w:attr w:name="Month" w:val="9"/>
            <w:attr w:name="Year" w:val="2011"/>
          </w:smartTagPr>
          <w:r w:rsidR="008151C9" w:rsidRPr="008151C9">
            <w:rPr>
              <w:rFonts w:eastAsia="標楷體" w:hint="eastAsia"/>
              <w:sz w:val="20"/>
            </w:rPr>
            <w:t>9</w:t>
          </w:r>
          <w:r w:rsidR="008151C9" w:rsidRPr="008151C9">
            <w:rPr>
              <w:rFonts w:eastAsia="標楷體" w:hint="eastAsia"/>
              <w:sz w:val="20"/>
            </w:rPr>
            <w:t>月</w:t>
          </w:r>
          <w:r w:rsidR="008151C9" w:rsidRPr="008151C9">
            <w:rPr>
              <w:rFonts w:eastAsia="標楷體" w:hint="eastAsia"/>
              <w:sz w:val="20"/>
            </w:rPr>
            <w:t>25</w:t>
          </w:r>
          <w:r w:rsidR="008151C9" w:rsidRPr="008151C9">
            <w:rPr>
              <w:rFonts w:eastAsia="標楷體" w:hint="eastAsia"/>
              <w:sz w:val="20"/>
            </w:rPr>
            <w:t>日</w:t>
          </w:r>
        </w:smartTag>
      </w:smartTag>
      <w:r w:rsidR="008151C9" w:rsidRPr="008151C9">
        <w:rPr>
          <w:rFonts w:eastAsia="標楷體" w:hint="eastAsia"/>
          <w:sz w:val="20"/>
        </w:rPr>
        <w:t>第</w:t>
      </w:r>
      <w:r w:rsidR="00234928" w:rsidRPr="00234928">
        <w:rPr>
          <w:rFonts w:eastAsia="標楷體"/>
          <w:sz w:val="20"/>
        </w:rPr>
        <w:t>0</w:t>
      </w:r>
      <w:r w:rsidR="008151C9" w:rsidRPr="00234928">
        <w:rPr>
          <w:rFonts w:eastAsia="標楷體"/>
          <w:sz w:val="20"/>
        </w:rPr>
        <w:t>1</w:t>
      </w:r>
      <w:r w:rsidR="008151C9" w:rsidRPr="008151C9">
        <w:rPr>
          <w:rFonts w:eastAsia="標楷體" w:hint="eastAsia"/>
          <w:sz w:val="20"/>
        </w:rPr>
        <w:t>次系</w:t>
      </w:r>
      <w:proofErr w:type="gramStart"/>
      <w:r w:rsidR="008151C9" w:rsidRPr="008151C9">
        <w:rPr>
          <w:rFonts w:eastAsia="標楷體" w:hint="eastAsia"/>
          <w:sz w:val="20"/>
        </w:rPr>
        <w:t>務</w:t>
      </w:r>
      <w:proofErr w:type="gramEnd"/>
      <w:r w:rsidR="008151C9" w:rsidRPr="008151C9">
        <w:rPr>
          <w:rFonts w:eastAsia="標楷體" w:hint="eastAsia"/>
          <w:sz w:val="20"/>
        </w:rPr>
        <w:t>會議通過</w:t>
      </w:r>
    </w:p>
    <w:p w:rsidR="008151C9" w:rsidRDefault="008151C9" w:rsidP="00234928">
      <w:pPr>
        <w:spacing w:line="360" w:lineRule="auto"/>
        <w:ind w:rightChars="13" w:right="31"/>
        <w:rPr>
          <w:rFonts w:eastAsia="標楷體" w:hint="eastAsia"/>
        </w:rPr>
      </w:pPr>
    </w:p>
    <w:p w:rsidR="00234928" w:rsidRDefault="002A3F58" w:rsidP="00234928">
      <w:pPr>
        <w:numPr>
          <w:ilvl w:val="0"/>
          <w:numId w:val="8"/>
        </w:numPr>
        <w:spacing w:line="360" w:lineRule="auto"/>
        <w:rPr>
          <w:rFonts w:eastAsia="標楷體" w:hint="eastAsia"/>
        </w:rPr>
      </w:pPr>
      <w:r>
        <w:rPr>
          <w:rFonts w:eastAsia="標楷體" w:hint="eastAsia"/>
        </w:rPr>
        <w:t>國立中正大學（以下簡稱「本校」）勞工關係系暨勞工研究所（以下簡稱「本系所」）為協助同學解決學業與生活問題，特依「國立中正大學導師制實施辦法」，並參酌本系所特色，訂定本實施細則。</w:t>
      </w:r>
    </w:p>
    <w:p w:rsidR="00234928" w:rsidRDefault="00234928" w:rsidP="00234928">
      <w:pPr>
        <w:spacing w:line="360" w:lineRule="auto"/>
        <w:rPr>
          <w:rFonts w:eastAsia="標楷體" w:hint="eastAsia"/>
        </w:rPr>
      </w:pPr>
    </w:p>
    <w:p w:rsidR="002A3F58" w:rsidRDefault="002A3F58" w:rsidP="00234928">
      <w:pPr>
        <w:numPr>
          <w:ilvl w:val="0"/>
          <w:numId w:val="8"/>
        </w:numPr>
        <w:spacing w:line="360" w:lineRule="auto"/>
        <w:rPr>
          <w:rFonts w:eastAsia="標楷體" w:hint="eastAsia"/>
        </w:rPr>
      </w:pPr>
      <w:r>
        <w:rPr>
          <w:rFonts w:eastAsia="標楷體" w:hint="eastAsia"/>
        </w:rPr>
        <w:t>本系所導師區分為主任導師、班導師及個別導師三種，編組如下：</w:t>
      </w:r>
    </w:p>
    <w:p w:rsidR="002A3F58" w:rsidRDefault="002A3F58" w:rsidP="00234928">
      <w:pPr>
        <w:numPr>
          <w:ilvl w:val="0"/>
          <w:numId w:val="1"/>
        </w:numPr>
        <w:spacing w:line="360" w:lineRule="auto"/>
        <w:rPr>
          <w:rFonts w:eastAsia="標楷體" w:hint="eastAsia"/>
        </w:rPr>
      </w:pPr>
      <w:r>
        <w:rPr>
          <w:rFonts w:eastAsia="標楷體" w:hint="eastAsia"/>
        </w:rPr>
        <w:t>主任導師由本系所主管擔任。</w:t>
      </w:r>
    </w:p>
    <w:p w:rsidR="002A3F58" w:rsidRDefault="002A3F58" w:rsidP="00234928">
      <w:pPr>
        <w:numPr>
          <w:ilvl w:val="0"/>
          <w:numId w:val="1"/>
        </w:numPr>
        <w:spacing w:line="360" w:lineRule="auto"/>
        <w:rPr>
          <w:rFonts w:eastAsia="標楷體" w:hint="eastAsia"/>
        </w:rPr>
      </w:pPr>
      <w:r>
        <w:rPr>
          <w:rFonts w:eastAsia="標楷體" w:hint="eastAsia"/>
        </w:rPr>
        <w:t>大學部每一</w:t>
      </w:r>
      <w:proofErr w:type="gramStart"/>
      <w:r>
        <w:rPr>
          <w:rFonts w:eastAsia="標楷體" w:hint="eastAsia"/>
        </w:rPr>
        <w:t>年級設班導師</w:t>
      </w:r>
      <w:proofErr w:type="gramEnd"/>
      <w:r>
        <w:rPr>
          <w:rFonts w:eastAsia="標楷體" w:hint="eastAsia"/>
        </w:rPr>
        <w:t>，由本系所主管商請二位本系所專任教師擔任。</w:t>
      </w:r>
    </w:p>
    <w:p w:rsidR="002A3F58" w:rsidRDefault="002A3F58" w:rsidP="00234928">
      <w:pPr>
        <w:numPr>
          <w:ilvl w:val="0"/>
          <w:numId w:val="1"/>
        </w:numPr>
        <w:spacing w:line="360" w:lineRule="auto"/>
        <w:rPr>
          <w:rFonts w:eastAsia="標楷體" w:hint="eastAsia"/>
        </w:rPr>
      </w:pPr>
      <w:r>
        <w:rPr>
          <w:rFonts w:eastAsia="標楷體" w:hint="eastAsia"/>
        </w:rPr>
        <w:t>研究所一</w:t>
      </w:r>
      <w:proofErr w:type="gramStart"/>
      <w:r>
        <w:rPr>
          <w:rFonts w:eastAsia="標楷體" w:hint="eastAsia"/>
        </w:rPr>
        <w:t>年級設班導師</w:t>
      </w:r>
      <w:proofErr w:type="gramEnd"/>
      <w:r>
        <w:rPr>
          <w:rFonts w:eastAsia="標楷體" w:hint="eastAsia"/>
        </w:rPr>
        <w:t>，由本系所主管商請一位本系所專任教師擔任。</w:t>
      </w:r>
    </w:p>
    <w:p w:rsidR="002A3F58" w:rsidRDefault="002A3F58" w:rsidP="00234928">
      <w:pPr>
        <w:numPr>
          <w:ilvl w:val="0"/>
          <w:numId w:val="1"/>
        </w:numPr>
        <w:spacing w:line="360" w:lineRule="auto"/>
        <w:rPr>
          <w:rFonts w:eastAsia="標楷體" w:hint="eastAsia"/>
        </w:rPr>
      </w:pPr>
      <w:r>
        <w:rPr>
          <w:rFonts w:eastAsia="標楷體" w:hint="eastAsia"/>
        </w:rPr>
        <w:t>研究所二年級以上設個別導師，由本系所主管商請該生之論</w:t>
      </w:r>
      <w:smartTag w:uri="urn:schemas-microsoft-com:office:smarttags" w:element="PersonName">
        <w:smartTagPr>
          <w:attr w:name="ProductID" w:val="文指導"/>
        </w:smartTagPr>
        <w:r>
          <w:rPr>
            <w:rFonts w:eastAsia="標楷體" w:hint="eastAsia"/>
          </w:rPr>
          <w:t>文指導</w:t>
        </w:r>
      </w:smartTag>
      <w:r>
        <w:rPr>
          <w:rFonts w:eastAsia="標楷體" w:hint="eastAsia"/>
        </w:rPr>
        <w:t>教授擔任。若指導教授非本系所專任教師，則由主任導師兼任。</w:t>
      </w:r>
    </w:p>
    <w:p w:rsidR="002A3F58" w:rsidRDefault="002A3F58" w:rsidP="00234928">
      <w:pPr>
        <w:numPr>
          <w:ilvl w:val="0"/>
          <w:numId w:val="1"/>
        </w:numPr>
        <w:spacing w:line="360" w:lineRule="auto"/>
        <w:rPr>
          <w:rFonts w:eastAsia="標楷體" w:hint="eastAsia"/>
        </w:rPr>
      </w:pPr>
      <w:r>
        <w:rPr>
          <w:rFonts w:eastAsia="標楷體" w:hint="eastAsia"/>
        </w:rPr>
        <w:t>擔任大學部班導師者，得不再擔任研究所一年級班導師，反之亦同。惟若該班導師有指導研究生，則需擔任該生之個別導師。</w:t>
      </w:r>
    </w:p>
    <w:p w:rsidR="002A3F58" w:rsidRDefault="002A3F58" w:rsidP="00234928">
      <w:pPr>
        <w:numPr>
          <w:ilvl w:val="0"/>
          <w:numId w:val="1"/>
        </w:numPr>
        <w:spacing w:line="360" w:lineRule="auto"/>
        <w:rPr>
          <w:rFonts w:eastAsia="標楷體" w:hint="eastAsia"/>
        </w:rPr>
      </w:pPr>
      <w:r>
        <w:rPr>
          <w:rFonts w:eastAsia="標楷體" w:hint="eastAsia"/>
        </w:rPr>
        <w:t>本系所專任教師無特殊理由不得拒絕擔任班導師及個別導師。</w:t>
      </w:r>
    </w:p>
    <w:p w:rsidR="002A3F58" w:rsidRDefault="002A3F58" w:rsidP="00234928">
      <w:pPr>
        <w:numPr>
          <w:ilvl w:val="0"/>
          <w:numId w:val="1"/>
        </w:numPr>
        <w:spacing w:line="360" w:lineRule="auto"/>
        <w:rPr>
          <w:rFonts w:eastAsia="標楷體" w:hint="eastAsia"/>
        </w:rPr>
      </w:pPr>
      <w:r>
        <w:rPr>
          <w:rFonts w:eastAsia="標楷體" w:hint="eastAsia"/>
        </w:rPr>
        <w:t>本系所主管應於每學年開始時，公告本系所導師之編組狀況與各導師之「導師時間」。</w:t>
      </w:r>
    </w:p>
    <w:p w:rsidR="002A3F58" w:rsidRDefault="002A3F58" w:rsidP="00234928">
      <w:pPr>
        <w:spacing w:line="360" w:lineRule="auto"/>
        <w:rPr>
          <w:rFonts w:eastAsia="標楷體" w:hint="eastAsia"/>
        </w:rPr>
      </w:pPr>
    </w:p>
    <w:p w:rsidR="002A3F58" w:rsidRDefault="002A3F58" w:rsidP="00234928">
      <w:pPr>
        <w:numPr>
          <w:ilvl w:val="0"/>
          <w:numId w:val="8"/>
        </w:numPr>
        <w:spacing w:line="360" w:lineRule="auto"/>
        <w:rPr>
          <w:rFonts w:eastAsia="標楷體" w:hint="eastAsia"/>
        </w:rPr>
      </w:pPr>
      <w:r>
        <w:rPr>
          <w:rFonts w:eastAsia="標楷體" w:hint="eastAsia"/>
        </w:rPr>
        <w:t>主任導師之職責如下：</w:t>
      </w:r>
    </w:p>
    <w:p w:rsidR="00234928" w:rsidRDefault="002A3F58" w:rsidP="00234928">
      <w:pPr>
        <w:numPr>
          <w:ilvl w:val="0"/>
          <w:numId w:val="2"/>
        </w:numPr>
        <w:tabs>
          <w:tab w:val="clear" w:pos="1164"/>
          <w:tab w:val="num" w:pos="924"/>
          <w:tab w:val="num" w:pos="1800"/>
        </w:tabs>
        <w:spacing w:line="360" w:lineRule="auto"/>
        <w:ind w:hanging="84"/>
        <w:jc w:val="both"/>
        <w:rPr>
          <w:rFonts w:eastAsia="標楷體" w:hint="eastAsia"/>
        </w:rPr>
      </w:pPr>
      <w:r>
        <w:rPr>
          <w:rFonts w:eastAsia="標楷體" w:hint="eastAsia"/>
        </w:rPr>
        <w:t>負責協同班導師與本校大學部宿舍導師，實施輔導工作。</w:t>
      </w:r>
    </w:p>
    <w:p w:rsidR="00234928" w:rsidRDefault="002A3F58" w:rsidP="00234928">
      <w:pPr>
        <w:numPr>
          <w:ilvl w:val="0"/>
          <w:numId w:val="2"/>
        </w:numPr>
        <w:tabs>
          <w:tab w:val="clear" w:pos="1164"/>
          <w:tab w:val="num" w:pos="1800"/>
        </w:tabs>
        <w:spacing w:line="360" w:lineRule="auto"/>
        <w:ind w:left="1800" w:hanging="720"/>
        <w:jc w:val="both"/>
        <w:rPr>
          <w:rFonts w:eastAsia="標楷體" w:hint="eastAsia"/>
        </w:rPr>
      </w:pPr>
      <w:r>
        <w:rPr>
          <w:rFonts w:eastAsia="標楷體" w:hint="eastAsia"/>
        </w:rPr>
        <w:t>每學期應召開「系所導師會議」至少一次，並得邀請班級代表出席，以瞭解輔導相關問題與困難。</w:t>
      </w:r>
    </w:p>
    <w:p w:rsidR="00234928" w:rsidRDefault="002A3F58" w:rsidP="00234928">
      <w:pPr>
        <w:numPr>
          <w:ilvl w:val="0"/>
          <w:numId w:val="2"/>
        </w:numPr>
        <w:tabs>
          <w:tab w:val="clear" w:pos="1164"/>
          <w:tab w:val="num" w:pos="1800"/>
        </w:tabs>
        <w:spacing w:line="360" w:lineRule="auto"/>
        <w:ind w:left="1800" w:hanging="720"/>
        <w:jc w:val="both"/>
        <w:rPr>
          <w:rFonts w:eastAsia="標楷體" w:hint="eastAsia"/>
        </w:rPr>
      </w:pPr>
      <w:r>
        <w:rPr>
          <w:rFonts w:eastAsia="標楷體" w:hint="eastAsia"/>
        </w:rPr>
        <w:t>每學期應出席「勞工系所學會」之大會至少一次，以瞭解學生需求，並說明本系所重要規定與相關措施。</w:t>
      </w:r>
    </w:p>
    <w:p w:rsidR="002A3F58" w:rsidRDefault="002A3F58" w:rsidP="00234928">
      <w:pPr>
        <w:numPr>
          <w:ilvl w:val="0"/>
          <w:numId w:val="2"/>
        </w:numPr>
        <w:tabs>
          <w:tab w:val="clear" w:pos="1164"/>
          <w:tab w:val="num" w:pos="1800"/>
        </w:tabs>
        <w:spacing w:line="360" w:lineRule="auto"/>
        <w:ind w:hanging="84"/>
        <w:jc w:val="both"/>
        <w:rPr>
          <w:rFonts w:eastAsia="標楷體" w:hint="eastAsia"/>
        </w:rPr>
      </w:pPr>
      <w:r>
        <w:rPr>
          <w:rFonts w:eastAsia="標楷體" w:hint="eastAsia"/>
        </w:rPr>
        <w:t>推薦班導師接受本校獎勵。</w:t>
      </w:r>
    </w:p>
    <w:p w:rsidR="002A3F58" w:rsidRDefault="002A3F58" w:rsidP="00234928">
      <w:pPr>
        <w:spacing w:line="360" w:lineRule="auto"/>
        <w:jc w:val="both"/>
        <w:rPr>
          <w:rFonts w:eastAsia="標楷體" w:hint="eastAsia"/>
        </w:rPr>
      </w:pPr>
    </w:p>
    <w:p w:rsidR="00234928" w:rsidRDefault="002A3F58" w:rsidP="00234928">
      <w:pPr>
        <w:numPr>
          <w:ilvl w:val="0"/>
          <w:numId w:val="8"/>
        </w:numPr>
        <w:spacing w:line="360" w:lineRule="auto"/>
        <w:rPr>
          <w:rFonts w:eastAsia="標楷體" w:hint="eastAsia"/>
        </w:rPr>
      </w:pPr>
      <w:r>
        <w:rPr>
          <w:rFonts w:eastAsia="標楷體" w:hint="eastAsia"/>
        </w:rPr>
        <w:t>班導師之職責如下：</w:t>
      </w:r>
    </w:p>
    <w:p w:rsidR="00234928" w:rsidRDefault="002A3F58" w:rsidP="00234928">
      <w:pPr>
        <w:numPr>
          <w:ilvl w:val="0"/>
          <w:numId w:val="9"/>
        </w:numPr>
        <w:spacing w:line="360" w:lineRule="auto"/>
        <w:rPr>
          <w:rFonts w:eastAsia="標楷體" w:hint="eastAsia"/>
        </w:rPr>
      </w:pPr>
      <w:r>
        <w:rPr>
          <w:rFonts w:eastAsia="標楷體" w:hint="eastAsia"/>
        </w:rPr>
        <w:lastRenderedPageBreak/>
        <w:t>應充分瞭解導生之個別特質、家庭狀況與學習情形，關懷其生活與課業，協助解決問題。</w:t>
      </w:r>
    </w:p>
    <w:p w:rsidR="00234928" w:rsidRDefault="002A3F58" w:rsidP="00234928">
      <w:pPr>
        <w:numPr>
          <w:ilvl w:val="0"/>
          <w:numId w:val="9"/>
        </w:numPr>
        <w:spacing w:line="360" w:lineRule="auto"/>
        <w:rPr>
          <w:rFonts w:eastAsia="標楷體" w:hint="eastAsia"/>
        </w:rPr>
      </w:pPr>
      <w:r>
        <w:rPr>
          <w:rFonts w:eastAsia="標楷體" w:hint="eastAsia"/>
        </w:rPr>
        <w:t>應訂定「導師時間」，每週二小時，並明確告知導生，以利輔導。</w:t>
      </w:r>
    </w:p>
    <w:p w:rsidR="00234928" w:rsidRDefault="002A3F58" w:rsidP="00234928">
      <w:pPr>
        <w:numPr>
          <w:ilvl w:val="0"/>
          <w:numId w:val="9"/>
        </w:numPr>
        <w:spacing w:line="360" w:lineRule="auto"/>
        <w:rPr>
          <w:rFonts w:eastAsia="標楷體" w:hint="eastAsia"/>
        </w:rPr>
      </w:pPr>
      <w:r>
        <w:rPr>
          <w:rFonts w:eastAsia="標楷體" w:hint="eastAsia"/>
        </w:rPr>
        <w:t>應特別關懷校外住宿之導生住宿安全與交通事宜，每學期應訪視其住宿處所至少一次。</w:t>
      </w:r>
    </w:p>
    <w:p w:rsidR="00234928" w:rsidRDefault="002A3F58" w:rsidP="00234928">
      <w:pPr>
        <w:numPr>
          <w:ilvl w:val="0"/>
          <w:numId w:val="9"/>
        </w:numPr>
        <w:spacing w:line="360" w:lineRule="auto"/>
        <w:rPr>
          <w:rFonts w:eastAsia="標楷體" w:hint="eastAsia"/>
        </w:rPr>
      </w:pPr>
      <w:r>
        <w:rPr>
          <w:rFonts w:eastAsia="標楷體" w:hint="eastAsia"/>
        </w:rPr>
        <w:t>每學期應舉行「師生座談」至少一次，以利溝通、輔導與解決導生問題。</w:t>
      </w:r>
    </w:p>
    <w:p w:rsidR="00234928" w:rsidRDefault="002A3F58" w:rsidP="00234928">
      <w:pPr>
        <w:numPr>
          <w:ilvl w:val="0"/>
          <w:numId w:val="9"/>
        </w:numPr>
        <w:spacing w:line="360" w:lineRule="auto"/>
        <w:rPr>
          <w:rFonts w:eastAsia="標楷體" w:hint="eastAsia"/>
        </w:rPr>
      </w:pPr>
      <w:r>
        <w:rPr>
          <w:rFonts w:eastAsia="標楷體" w:hint="eastAsia"/>
        </w:rPr>
        <w:t>應輪流擔任本系所導師代表，參加本校每學期舉辦之導師代表會議。</w:t>
      </w:r>
    </w:p>
    <w:p w:rsidR="00234928" w:rsidRDefault="002A3F58" w:rsidP="00234928">
      <w:pPr>
        <w:numPr>
          <w:ilvl w:val="0"/>
          <w:numId w:val="9"/>
        </w:numPr>
        <w:spacing w:line="360" w:lineRule="auto"/>
        <w:rPr>
          <w:rFonts w:eastAsia="標楷體" w:hint="eastAsia"/>
        </w:rPr>
      </w:pPr>
      <w:r>
        <w:rPr>
          <w:rFonts w:eastAsia="標楷體" w:hint="eastAsia"/>
        </w:rPr>
        <w:t>應留意導生之不良習性、過失或相關特殊事項，必要時得請本校輔導中心及其他相關人員協同輔導，或提請學生事務會議討論，由學生事務處協助處理，並與家長保持聯繫。</w:t>
      </w:r>
    </w:p>
    <w:p w:rsidR="002A3F58" w:rsidRDefault="002A3F58" w:rsidP="00234928">
      <w:pPr>
        <w:numPr>
          <w:ilvl w:val="0"/>
          <w:numId w:val="8"/>
        </w:numPr>
        <w:spacing w:line="360" w:lineRule="auto"/>
        <w:rPr>
          <w:rFonts w:eastAsia="標楷體" w:hint="eastAsia"/>
        </w:rPr>
      </w:pPr>
      <w:r>
        <w:rPr>
          <w:rFonts w:eastAsia="標楷體" w:hint="eastAsia"/>
        </w:rPr>
        <w:t>個別導師之職責如下：</w:t>
      </w:r>
    </w:p>
    <w:p w:rsidR="00234928" w:rsidRDefault="002A3F58" w:rsidP="00234928">
      <w:pPr>
        <w:numPr>
          <w:ilvl w:val="0"/>
          <w:numId w:val="11"/>
        </w:numPr>
        <w:spacing w:line="360" w:lineRule="auto"/>
        <w:jc w:val="both"/>
        <w:rPr>
          <w:rFonts w:eastAsia="標楷體" w:hint="eastAsia"/>
        </w:rPr>
      </w:pPr>
      <w:r>
        <w:rPr>
          <w:rFonts w:eastAsia="標楷體" w:hint="eastAsia"/>
        </w:rPr>
        <w:t>應於碩士論文指導之互動過程中，充分瞭解導生之個人特質、家庭狀況、學習情形與生涯規劃，關懷其生活與課業，協助解決問題。</w:t>
      </w:r>
    </w:p>
    <w:p w:rsidR="002A3F58" w:rsidRDefault="002A3F58" w:rsidP="00234928">
      <w:pPr>
        <w:numPr>
          <w:ilvl w:val="0"/>
          <w:numId w:val="11"/>
        </w:numPr>
        <w:spacing w:line="360" w:lineRule="auto"/>
        <w:jc w:val="both"/>
        <w:rPr>
          <w:rFonts w:eastAsia="標楷體" w:hint="eastAsia"/>
        </w:rPr>
      </w:pPr>
      <w:r>
        <w:rPr>
          <w:rFonts w:eastAsia="標楷體" w:hint="eastAsia"/>
        </w:rPr>
        <w:t>應留意導生之不良習性、過失或相關特殊事項，必要時得請本校輔導中心及其他相關人員協同輔導，或提請學生事務會議討論，由學生事務處協助處理，並與家長保持聯繫。</w:t>
      </w:r>
    </w:p>
    <w:p w:rsidR="002A3F58" w:rsidRDefault="002A3F58" w:rsidP="00234928">
      <w:pPr>
        <w:spacing w:line="360" w:lineRule="auto"/>
        <w:jc w:val="both"/>
        <w:rPr>
          <w:rFonts w:eastAsia="標楷體" w:hint="eastAsia"/>
        </w:rPr>
      </w:pPr>
    </w:p>
    <w:p w:rsidR="002A3F58" w:rsidRDefault="002A3F58" w:rsidP="00234928">
      <w:pPr>
        <w:numPr>
          <w:ilvl w:val="0"/>
          <w:numId w:val="8"/>
        </w:numPr>
        <w:spacing w:line="360" w:lineRule="auto"/>
        <w:jc w:val="both"/>
        <w:rPr>
          <w:rFonts w:eastAsia="標楷體" w:hint="eastAsia"/>
        </w:rPr>
      </w:pPr>
      <w:r>
        <w:rPr>
          <w:rFonts w:eastAsia="標楷體" w:hint="eastAsia"/>
        </w:rPr>
        <w:t>本系所各導師之導師費，按「本校核發導師費總額除以擔任導師人數」原則支領，整數以下金額歸主任導師。</w:t>
      </w:r>
    </w:p>
    <w:p w:rsidR="002A3F58" w:rsidRPr="00234928" w:rsidRDefault="002A3F58" w:rsidP="00234928">
      <w:pPr>
        <w:spacing w:line="360" w:lineRule="auto"/>
        <w:jc w:val="both"/>
        <w:rPr>
          <w:rFonts w:eastAsia="標楷體" w:hint="eastAsia"/>
        </w:rPr>
      </w:pPr>
    </w:p>
    <w:p w:rsidR="002A3F58" w:rsidRDefault="002A3F58" w:rsidP="00234928">
      <w:pPr>
        <w:numPr>
          <w:ilvl w:val="0"/>
          <w:numId w:val="8"/>
        </w:numPr>
        <w:spacing w:line="360" w:lineRule="auto"/>
        <w:jc w:val="both"/>
        <w:rPr>
          <w:rFonts w:eastAsia="標楷體" w:hint="eastAsia"/>
        </w:rPr>
      </w:pPr>
      <w:r>
        <w:rPr>
          <w:rFonts w:eastAsia="標楷體" w:hint="eastAsia"/>
        </w:rPr>
        <w:t>本系所導師宜適時參與本校輔導中心及相關單位開設輔導課程，以提升輔導能力。</w:t>
      </w:r>
    </w:p>
    <w:p w:rsidR="002A3F58" w:rsidRDefault="002A3F58" w:rsidP="00234928">
      <w:pPr>
        <w:spacing w:line="360" w:lineRule="auto"/>
        <w:jc w:val="both"/>
        <w:rPr>
          <w:rFonts w:eastAsia="標楷體" w:hint="eastAsia"/>
        </w:rPr>
      </w:pPr>
    </w:p>
    <w:p w:rsidR="00234928" w:rsidRDefault="002A3F58" w:rsidP="00234928">
      <w:pPr>
        <w:numPr>
          <w:ilvl w:val="0"/>
          <w:numId w:val="8"/>
        </w:numPr>
        <w:spacing w:line="360" w:lineRule="auto"/>
        <w:jc w:val="both"/>
        <w:rPr>
          <w:rFonts w:eastAsia="標楷體"/>
        </w:rPr>
      </w:pPr>
      <w:r>
        <w:rPr>
          <w:rFonts w:eastAsia="標楷體" w:hint="eastAsia"/>
        </w:rPr>
        <w:t>本實施細則經系</w:t>
      </w:r>
      <w:proofErr w:type="gramStart"/>
      <w:r>
        <w:rPr>
          <w:rFonts w:eastAsia="標楷體" w:hint="eastAsia"/>
        </w:rPr>
        <w:t>務</w:t>
      </w:r>
      <w:proofErr w:type="gramEnd"/>
      <w:r>
        <w:rPr>
          <w:rFonts w:eastAsia="標楷體" w:hint="eastAsia"/>
        </w:rPr>
        <w:t>會議通過，並報學生事務處核備後實施，修正時亦同。</w:t>
      </w:r>
    </w:p>
    <w:sectPr w:rsidR="00234928" w:rsidSect="00234928">
      <w:headerReference w:type="default" r:id="rId7"/>
      <w:footerReference w:type="default" r:id="rId8"/>
      <w:pgSz w:w="11906" w:h="16838"/>
      <w:pgMar w:top="1440" w:right="1814" w:bottom="1440" w:left="1814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C1F" w:rsidRDefault="00DD1C1F">
      <w:r>
        <w:separator/>
      </w:r>
    </w:p>
  </w:endnote>
  <w:endnote w:type="continuationSeparator" w:id="0">
    <w:p w:rsidR="00DD1C1F" w:rsidRDefault="00DD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13F" w:rsidRDefault="0057713F" w:rsidP="00066C2B">
    <w:pPr>
      <w:pStyle w:val="a4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C30710">
      <w:rPr>
        <w:noProof/>
      </w:rPr>
      <w:t>2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頁，共</w:t>
    </w:r>
    <w:r>
      <w:rPr>
        <w:rFonts w:hint="eastAsia"/>
      </w:rPr>
      <w:t xml:space="preserve"> </w:t>
    </w:r>
    <w:fldSimple w:instr=" NUMPAGES ">
      <w:r w:rsidR="00C30710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C1F" w:rsidRDefault="00DD1C1F">
      <w:r>
        <w:separator/>
      </w:r>
    </w:p>
  </w:footnote>
  <w:footnote w:type="continuationSeparator" w:id="0">
    <w:p w:rsidR="00DD1C1F" w:rsidRDefault="00DD1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13F" w:rsidRDefault="0057713F" w:rsidP="00066C2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28BF"/>
    <w:multiLevelType w:val="hybridMultilevel"/>
    <w:tmpl w:val="CE866D8A"/>
    <w:lvl w:ilvl="0" w:tplc="C21EA026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190519FE"/>
    <w:multiLevelType w:val="hybridMultilevel"/>
    <w:tmpl w:val="ABCA04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BE312C"/>
    <w:multiLevelType w:val="hybridMultilevel"/>
    <w:tmpl w:val="C5AAACF2"/>
    <w:lvl w:ilvl="0" w:tplc="4BC655D2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1E2F37F5"/>
    <w:multiLevelType w:val="multilevel"/>
    <w:tmpl w:val="B678B0B6"/>
    <w:lvl w:ilvl="0">
      <w:start w:val="1"/>
      <w:numFmt w:val="taiwaneseCountingThousand"/>
      <w:lvlText w:val="%1、"/>
      <w:lvlJc w:val="left"/>
      <w:pPr>
        <w:tabs>
          <w:tab w:val="num" w:pos="1164"/>
        </w:tabs>
        <w:ind w:left="1164" w:hanging="44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E6B1481"/>
    <w:multiLevelType w:val="hybridMultilevel"/>
    <w:tmpl w:val="19B233C8"/>
    <w:lvl w:ilvl="0" w:tplc="AFCE2758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8C29EA"/>
    <w:multiLevelType w:val="multilevel"/>
    <w:tmpl w:val="7BF03EC8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1F571420"/>
    <w:multiLevelType w:val="hybridMultilevel"/>
    <w:tmpl w:val="BB52B11A"/>
    <w:lvl w:ilvl="0" w:tplc="5958118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FE25A72"/>
    <w:multiLevelType w:val="hybridMultilevel"/>
    <w:tmpl w:val="1FD81B0E"/>
    <w:lvl w:ilvl="0" w:tplc="C130DF66">
      <w:start w:val="1"/>
      <w:numFmt w:val="taiwaneseCountingThousand"/>
      <w:lvlText w:val="第%1條、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8451D84"/>
    <w:multiLevelType w:val="multilevel"/>
    <w:tmpl w:val="0448C188"/>
    <w:lvl w:ilvl="0">
      <w:start w:val="1"/>
      <w:numFmt w:val="taiwaneseCountingThousand"/>
      <w:lvlText w:val="%1、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 w15:restartNumberingAfterBreak="0">
    <w:nsid w:val="5D3E5C4F"/>
    <w:multiLevelType w:val="multilevel"/>
    <w:tmpl w:val="1D2ED65C"/>
    <w:lvl w:ilvl="0">
      <w:start w:val="1"/>
      <w:numFmt w:val="taiwaneseCountingThousand"/>
      <w:lvlText w:val="%1、"/>
      <w:lvlJc w:val="left"/>
      <w:pPr>
        <w:tabs>
          <w:tab w:val="num" w:pos="456"/>
        </w:tabs>
        <w:ind w:left="456" w:hanging="456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94408BF"/>
    <w:multiLevelType w:val="hybridMultilevel"/>
    <w:tmpl w:val="5BFC38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10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C9"/>
    <w:rsid w:val="00066C2B"/>
    <w:rsid w:val="00234928"/>
    <w:rsid w:val="002A0362"/>
    <w:rsid w:val="002A3F58"/>
    <w:rsid w:val="00555F09"/>
    <w:rsid w:val="0057713F"/>
    <w:rsid w:val="006366D8"/>
    <w:rsid w:val="008151C9"/>
    <w:rsid w:val="00897578"/>
    <w:rsid w:val="00AA06E6"/>
    <w:rsid w:val="00C30710"/>
    <w:rsid w:val="00DD1C1F"/>
    <w:rsid w:val="00F63265"/>
    <w:rsid w:val="00F8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50A9E-3994-4457-9CE0-6FE110CD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66C2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066C2B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934</Characters>
  <Application>Microsoft Office Word</Application>
  <DocSecurity>0</DocSecurity>
  <Lines>7</Lines>
  <Paragraphs>2</Paragraphs>
  <ScaleCrop>false</ScaleCrop>
  <Company> 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國立中正大學勞工關係系暨勞工研究所導師制實施細則</dc:title>
  <dc:subject/>
  <dc:creator>LEO</dc:creator>
  <cp:keywords/>
  <cp:lastModifiedBy>Admin</cp:lastModifiedBy>
  <cp:revision>2</cp:revision>
  <cp:lastPrinted>2011-05-02T03:56:00Z</cp:lastPrinted>
  <dcterms:created xsi:type="dcterms:W3CDTF">2022-08-04T09:40:00Z</dcterms:created>
  <dcterms:modified xsi:type="dcterms:W3CDTF">2022-08-04T09:40:00Z</dcterms:modified>
</cp:coreProperties>
</file>